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86" w:lineRule="exact" w:before="0"/>
        <w:ind w:left="120" w:right="0" w:firstLine="0"/>
        <w:jc w:val="both"/>
        <w:rPr>
          <w:sz w:val="20"/>
        </w:rPr>
      </w:pPr>
      <w:r>
        <w:rPr>
          <w:sz w:val="20"/>
        </w:rPr>
        <w:t>Form 34 Pledge for the Lawful Use of Living Modified Organisms</w:t>
      </w:r>
    </w:p>
    <w:p>
      <w:pPr>
        <w:spacing w:line="277" w:lineRule="exact" w:before="40"/>
        <w:ind w:left="2543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680084</wp:posOffset>
            </wp:positionH>
            <wp:positionV relativeFrom="paragraph">
              <wp:posOffset>90748</wp:posOffset>
            </wp:positionV>
            <wp:extent cx="1466847" cy="476237"/>
            <wp:effectExtent l="0" t="0" r="0" b="0"/>
            <wp:wrapNone/>
            <wp:docPr id="1" name="image1.png" descr="NBRC_LOGO_Transparency縮小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7" cy="4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NBRC </w:t>
      </w:r>
      <w:r>
        <w:rPr>
          <w:position w:val="7"/>
          <w:sz w:val="10"/>
        </w:rPr>
        <w:t>® </w:t>
      </w:r>
      <w:r>
        <w:rPr>
          <w:sz w:val="16"/>
        </w:rPr>
        <w:t>Culture Collection</w:t>
      </w:r>
    </w:p>
    <w:p>
      <w:pPr>
        <w:spacing w:line="254" w:lineRule="exact" w:before="3"/>
        <w:ind w:left="2544" w:right="2551" w:firstLine="0"/>
        <w:jc w:val="left"/>
        <w:rPr>
          <w:sz w:val="16"/>
        </w:rPr>
      </w:pPr>
      <w:r>
        <w:rPr>
          <w:sz w:val="16"/>
        </w:rPr>
        <w:t>2-5-8, Kazusa-kamatari, Kisarazu, Chiba 292-0818, Japan TEL: +81-438-20-5763, E-mail: </w:t>
      </w:r>
      <w:hyperlink r:id="rId6">
        <w:r>
          <w:rPr>
            <w:sz w:val="16"/>
          </w:rPr>
          <w:t>nbrc-order@nite.go.jp</w:t>
        </w:r>
      </w:hyperlink>
    </w:p>
    <w:p>
      <w:pPr>
        <w:pStyle w:val="BodyText"/>
        <w:spacing w:before="3"/>
        <w:ind w:left="0"/>
        <w:rPr>
          <w:sz w:val="13"/>
        </w:rPr>
      </w:pPr>
    </w:p>
    <w:p>
      <w:pPr>
        <w:spacing w:before="0"/>
        <w:ind w:left="863" w:right="880" w:firstLine="0"/>
        <w:jc w:val="center"/>
        <w:rPr>
          <w:b/>
          <w:sz w:val="28"/>
        </w:rPr>
      </w:pPr>
      <w:r>
        <w:rPr>
          <w:b/>
          <w:sz w:val="28"/>
        </w:rPr>
        <w:t>Pledge for the Lawful Use of Living Modified Organisms</w:t>
      </w:r>
    </w:p>
    <w:p>
      <w:pPr>
        <w:pStyle w:val="BodyText"/>
        <w:spacing w:line="360" w:lineRule="exact" w:before="185"/>
        <w:jc w:val="both"/>
      </w:pPr>
      <w:r>
        <w:rPr/>
        <w:t>To Director General</w:t>
      </w:r>
    </w:p>
    <w:p>
      <w:pPr>
        <w:pStyle w:val="BodyText"/>
        <w:spacing w:line="307" w:lineRule="exact"/>
        <w:ind w:left="435"/>
      </w:pPr>
      <w:r>
        <w:rPr/>
        <w:t>Biological Resource Center</w:t>
      </w:r>
    </w:p>
    <w:p>
      <w:pPr>
        <w:pStyle w:val="BodyText"/>
        <w:spacing w:line="360" w:lineRule="exact"/>
        <w:ind w:left="435"/>
      </w:pPr>
      <w:r>
        <w:rPr/>
        <w:t>National Institute of Technology and Evaluation</w:t>
      </w:r>
    </w:p>
    <w:p>
      <w:pPr>
        <w:pStyle w:val="BodyText"/>
        <w:spacing w:before="19"/>
        <w:ind w:left="0"/>
        <w:rPr>
          <w:sz w:val="29"/>
        </w:rPr>
      </w:pPr>
    </w:p>
    <w:p>
      <w:pPr>
        <w:pStyle w:val="BodyText"/>
        <w:spacing w:line="180" w:lineRule="auto"/>
        <w:ind w:left="119" w:right="117"/>
        <w:jc w:val="both"/>
      </w:pPr>
      <w:r>
        <w:rPr/>
        <w:t>I,</w:t>
      </w:r>
      <w:r>
        <w:rPr>
          <w:spacing w:val="-7"/>
        </w:rPr>
        <w:t> </w:t>
      </w:r>
      <w:r>
        <w:rPr/>
        <w:t>hereby</w:t>
      </w:r>
      <w:r>
        <w:rPr>
          <w:spacing w:val="-4"/>
        </w:rPr>
        <w:t> </w:t>
      </w:r>
      <w:r>
        <w:rPr/>
        <w:t>pledge</w:t>
      </w:r>
      <w:r>
        <w:rPr>
          <w:spacing w:val="-5"/>
        </w:rPr>
        <w:t> </w:t>
      </w:r>
      <w:r>
        <w:rPr/>
        <w:t>that,</w:t>
      </w:r>
      <w:r>
        <w:rPr>
          <w:spacing w:val="-4"/>
        </w:rPr>
        <w:t> </w:t>
      </w:r>
      <w:r>
        <w:rPr/>
        <w:t>having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biological</w:t>
      </w:r>
      <w:r>
        <w:rPr>
          <w:spacing w:val="-7"/>
        </w:rPr>
        <w:t> </w:t>
      </w:r>
      <w:r>
        <w:rPr/>
        <w:t>material(s)</w:t>
      </w:r>
      <w:r>
        <w:rPr>
          <w:spacing w:val="-6"/>
        </w:rPr>
        <w:t> </w:t>
      </w:r>
      <w:r>
        <w:rPr/>
        <w:t>listed</w:t>
      </w:r>
      <w:r>
        <w:rPr>
          <w:spacing w:val="-6"/>
        </w:rPr>
        <w:t> </w:t>
      </w:r>
      <w:r>
        <w:rPr/>
        <w:t>below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have been distributed to me by the Biological Resource </w:t>
      </w:r>
      <w:r>
        <w:rPr>
          <w:spacing w:val="-5"/>
        </w:rPr>
        <w:t>Center, </w:t>
      </w:r>
      <w:r>
        <w:rPr/>
        <w:t>National Institute of </w:t>
      </w:r>
      <w:r>
        <w:rPr>
          <w:spacing w:val="-3"/>
        </w:rPr>
        <w:t>Technology </w:t>
      </w:r>
      <w:r>
        <w:rPr/>
        <w:t>and Evaluation being a “Living Modified </w:t>
      </w:r>
      <w:r>
        <w:rPr>
          <w:spacing w:val="-3"/>
        </w:rPr>
        <w:t>Organism(s)”, </w:t>
      </w:r>
      <w:r>
        <w:rPr/>
        <w:t>I/we shall use it/them under the proper “containment</w:t>
      </w:r>
      <w:r>
        <w:rPr>
          <w:spacing w:val="-14"/>
        </w:rPr>
        <w:t> </w:t>
      </w:r>
      <w:r>
        <w:rPr/>
        <w:t>measure”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stipulated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“Cartagena</w:t>
      </w:r>
      <w:r>
        <w:rPr>
          <w:spacing w:val="-14"/>
        </w:rPr>
        <w:t> </w:t>
      </w:r>
      <w:r>
        <w:rPr/>
        <w:t>Protocol</w:t>
      </w:r>
      <w:r>
        <w:rPr>
          <w:spacing w:val="-14"/>
        </w:rPr>
        <w:t> </w:t>
      </w:r>
      <w:r>
        <w:rPr/>
        <w:t>on</w:t>
      </w:r>
      <w:r>
        <w:rPr>
          <w:spacing w:val="-12"/>
        </w:rPr>
        <w:t> </w:t>
      </w:r>
      <w:r>
        <w:rPr/>
        <w:t>Biosafety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Convention on Biological</w:t>
      </w:r>
      <w:r>
        <w:rPr>
          <w:spacing w:val="4"/>
        </w:rPr>
        <w:t> </w:t>
      </w:r>
      <w:r>
        <w:rPr>
          <w:spacing w:val="-4"/>
        </w:rPr>
        <w:t>Diversity”.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BodyText"/>
        <w:spacing w:after="12"/>
        <w:ind w:left="863" w:right="863"/>
        <w:jc w:val="center"/>
      </w:pPr>
      <w:r>
        <w:rPr/>
        <w:t>LIST</w:t>
      </w: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1555"/>
        <w:gridCol w:w="7036"/>
      </w:tblGrid>
      <w:tr>
        <w:trPr>
          <w:trHeight w:val="370" w:hRule="exact"/>
        </w:trPr>
        <w:tc>
          <w:tcPr>
            <w:tcW w:w="568" w:type="dxa"/>
          </w:tcPr>
          <w:p>
            <w:pPr/>
          </w:p>
        </w:tc>
        <w:tc>
          <w:tcPr>
            <w:tcW w:w="1555" w:type="dxa"/>
          </w:tcPr>
          <w:p>
            <w:pPr>
              <w:pStyle w:val="TableParagraph"/>
              <w:ind w:left="269"/>
              <w:jc w:val="left"/>
              <w:rPr>
                <w:sz w:val="21"/>
              </w:rPr>
            </w:pPr>
            <w:r>
              <w:rPr>
                <w:sz w:val="21"/>
              </w:rPr>
              <w:t>NBRC No.</w:t>
            </w:r>
          </w:p>
        </w:tc>
        <w:tc>
          <w:tcPr>
            <w:tcW w:w="7036" w:type="dxa"/>
          </w:tcPr>
          <w:p>
            <w:pPr>
              <w:pStyle w:val="TableParagraph"/>
              <w:ind w:left="1977"/>
              <w:jc w:val="left"/>
              <w:rPr>
                <w:sz w:val="21"/>
              </w:rPr>
            </w:pPr>
            <w:r>
              <w:rPr>
                <w:sz w:val="21"/>
              </w:rPr>
              <w:t>Name of Biological Material(s)</w:t>
            </w:r>
          </w:p>
        </w:tc>
      </w:tr>
      <w:tr>
        <w:trPr>
          <w:trHeight w:val="371" w:hRule="exact"/>
        </w:trPr>
        <w:tc>
          <w:tcPr>
            <w:tcW w:w="568" w:type="dxa"/>
          </w:tcPr>
          <w:p>
            <w:pPr>
              <w:pStyle w:val="TableParagraph"/>
              <w:spacing w:line="323" w:lineRule="exac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55" w:type="dxa"/>
          </w:tcPr>
          <w:p>
            <w:pPr/>
          </w:p>
        </w:tc>
        <w:tc>
          <w:tcPr>
            <w:tcW w:w="7036" w:type="dxa"/>
          </w:tcPr>
          <w:p>
            <w:pPr/>
          </w:p>
        </w:tc>
      </w:tr>
      <w:tr>
        <w:trPr>
          <w:trHeight w:val="370" w:hRule="exact"/>
        </w:trPr>
        <w:tc>
          <w:tcPr>
            <w:tcW w:w="56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55" w:type="dxa"/>
          </w:tcPr>
          <w:p>
            <w:pPr/>
          </w:p>
        </w:tc>
        <w:tc>
          <w:tcPr>
            <w:tcW w:w="7036" w:type="dxa"/>
          </w:tcPr>
          <w:p>
            <w:pPr/>
          </w:p>
        </w:tc>
      </w:tr>
      <w:tr>
        <w:trPr>
          <w:trHeight w:val="370" w:hRule="exact"/>
        </w:trPr>
        <w:tc>
          <w:tcPr>
            <w:tcW w:w="56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555" w:type="dxa"/>
          </w:tcPr>
          <w:p>
            <w:pPr/>
          </w:p>
        </w:tc>
        <w:tc>
          <w:tcPr>
            <w:tcW w:w="7036" w:type="dxa"/>
          </w:tcPr>
          <w:p>
            <w:pPr/>
          </w:p>
        </w:tc>
      </w:tr>
      <w:tr>
        <w:trPr>
          <w:trHeight w:val="371" w:hRule="exact"/>
        </w:trPr>
        <w:tc>
          <w:tcPr>
            <w:tcW w:w="568" w:type="dxa"/>
          </w:tcPr>
          <w:p>
            <w:pPr>
              <w:pStyle w:val="TableParagraph"/>
              <w:spacing w:line="323" w:lineRule="exact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555" w:type="dxa"/>
          </w:tcPr>
          <w:p>
            <w:pPr/>
          </w:p>
        </w:tc>
        <w:tc>
          <w:tcPr>
            <w:tcW w:w="7036" w:type="dxa"/>
          </w:tcPr>
          <w:p>
            <w:pPr/>
          </w:p>
        </w:tc>
      </w:tr>
      <w:tr>
        <w:trPr>
          <w:trHeight w:val="370" w:hRule="exact"/>
        </w:trPr>
        <w:tc>
          <w:tcPr>
            <w:tcW w:w="568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555" w:type="dxa"/>
          </w:tcPr>
          <w:p>
            <w:pPr/>
          </w:p>
        </w:tc>
        <w:tc>
          <w:tcPr>
            <w:tcW w:w="7036" w:type="dxa"/>
          </w:tcPr>
          <w:p>
            <w:pPr/>
          </w:p>
        </w:tc>
      </w:tr>
    </w:tbl>
    <w:p>
      <w:pPr>
        <w:pStyle w:val="BodyText"/>
        <w:spacing w:before="1"/>
        <w:ind w:left="0"/>
        <w:rPr>
          <w:sz w:val="45"/>
        </w:rPr>
      </w:pPr>
    </w:p>
    <w:p>
      <w:pPr>
        <w:pStyle w:val="BodyText"/>
        <w:spacing w:line="180" w:lineRule="auto"/>
        <w:ind w:right="9173"/>
      </w:pPr>
      <w:r>
        <w:rPr/>
        <w:t>Date:</w:t>
      </w:r>
    </w:p>
    <w:p>
      <w:pPr>
        <w:pStyle w:val="BodyText"/>
        <w:spacing w:line="180" w:lineRule="auto"/>
        <w:ind w:right="9173"/>
      </w:pPr>
      <w:r>
        <w:rPr/>
        <w:t>Name:</w:t>
      </w:r>
    </w:p>
    <w:p>
      <w:pPr>
        <w:pStyle w:val="BodyText"/>
        <w:spacing w:line="180" w:lineRule="auto"/>
        <w:ind w:right="8465"/>
      </w:pPr>
      <w:r>
        <w:rPr/>
        <w:t>Organization: Address:</w:t>
      </w:r>
    </w:p>
    <w:p>
      <w:pPr>
        <w:pStyle w:val="BodyText"/>
        <w:spacing w:line="278" w:lineRule="exact"/>
        <w:jc w:val="both"/>
      </w:pPr>
      <w:r>
        <w:rPr/>
        <w:t>Tel:</w:t>
      </w:r>
    </w:p>
    <w:p>
      <w:pPr>
        <w:pStyle w:val="BodyText"/>
        <w:spacing w:line="360" w:lineRule="exact"/>
        <w:jc w:val="both"/>
      </w:pPr>
      <w:r>
        <w:rPr/>
        <w:t>E-mail:</w:t>
      </w:r>
    </w:p>
    <w:sectPr>
      <w:type w:val="continuous"/>
      <w:pgSz w:w="11910" w:h="16840"/>
      <w:pgMar w:top="138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メイリオ">
    <w:altName w:val="メイリオ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メイリオ" w:hAnsi="メイリオ" w:eastAsia="メイリオ" w:cs="メイリオ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メイリオ" w:hAnsi="メイリオ" w:eastAsia="メイリオ" w:cs="メイリオ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322" w:lineRule="exact"/>
      <w:jc w:val="center"/>
    </w:pPr>
    <w:rPr>
      <w:rFonts w:ascii="メイリオ" w:hAnsi="メイリオ" w:eastAsia="メイリオ" w:cs="メイリオ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nbrc-order@nite.go.jp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2023-03-28T19:12:06Z</dcterms:created>
  <dcterms:modified xsi:type="dcterms:W3CDTF">2023-03-28T19:12:06Z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2023-03-28T00:00:00Z</vt:filetime>
  </property>
</Properties>
</file>